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60"/>
      </w:pPr>
      <w:r>
        <w:rPr>
          <w:rFonts w:ascii="Arial" w:cs="Arial" w:eastAsia="Arial" w:hAnsi="Arial"/>
          <w:b/>
          <w:bCs/>
          <w:color w:val="1C2440"/>
          <w:sz w:val="52"/>
          <w:szCs w:val="52"/>
        </w:rPr>
        <w:t xml:space="preserve">Grand livre des comptes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2B4BC7"/>
          <w:sz w:val="24"/>
          <w:szCs w:val="24"/>
        </w:rPr>
        <w:t xml:space="preserve">Exercice 2024-2025</w:t>
      </w:r>
    </w:p>
    <w:p>
      <w:pPr>
        <w:spacing w:after="200"/>
      </w:pPr>
      <w:r>
        <w:rPr>
          <w:rFonts w:ascii="Arial" w:cs="Arial" w:eastAsia="Arial" w:hAnsi="Arial"/>
          <w:color w:val="5A6172"/>
          <w:sz w:val="19"/>
          <w:szCs w:val="19"/>
        </w:rPr>
        <w:t xml:space="preserve">Du 01/09/2024 au 31/08/2025 · exercice clos · 12 comptes mouvementés · édité le 3 septembre 2026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Chaque compte du plan comptable, ligne à ligne, avec son solde qui court. </w:t>
      </w: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Un solde négatif s'écrit avec un signe moins devant.</w:t>
      </w:r>
    </w:p>
    <w:p>
      <w:pPr>
        <w:spacing w:after="100" w:before="120"/>
      </w:pPr>
      <w:r>
        <w:rPr>
          <w:rFonts w:ascii="Arial" w:cs="Arial" w:eastAsia="Arial" w:hAnsi="Arial"/>
          <w:b/>
          <w:bCs/>
          <w:color w:val="1C2440"/>
          <w:sz w:val="30"/>
          <w:szCs w:val="30"/>
        </w:rPr>
        <w:t xml:space="preserve">Sommaire</w:t>
      </w:r>
    </w:p>
    <w:sdt>
      <w:sdtPr>
        <w:alias w:val="Sommaire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pPr>
        <w:pStyle w:val="Heading1"/>
        <w:spacing w:after="140" w:before="200"/>
      </w:pPr>
      <w:r>
        <w:t xml:space="preserve">Classe Trésorerie — Autres comptes</w:t>
      </w:r>
    </w:p>
    <w:p>
      <w:pPr>
        <w:pStyle w:val="Heading2"/>
        <w:spacing w:after="80" w:before="180"/>
      </w:pPr>
      <w:r>
        <w:t xml:space="preserve">512000 · Compte courant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02/09/2024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Petit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16/09/2024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Laurent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17/09/2024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Da Silva — Fatou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18/09/2024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Bernard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18/09/2024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Gauthier — Laura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19/09/2024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Roux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108 €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28/09/2024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Martin — Claire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28/09/2024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Assurance responsabilité civile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-254 €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05/10/2024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Adhésion à l'APEL départementale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-374 €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08/10/2024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Moreau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-356 €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09/10/2024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Lefebvre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-338 €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12/10/2024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Aït-Ahmed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-320 €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12/10/2024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Remboursement Claire Martin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45,65 €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-365,65 €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22/10/2024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Durand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-347,65 €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31/10/2024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Frais de tenue de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8,35 €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-356 €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06/11/2024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Nguyen — Élodie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-338 €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06/11/2024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Simon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-320 €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08/11/2024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Bibliothèque — achat de livres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347,73 €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-667,73 €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18/11/2024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Impressions — affiches et flyers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-753,73 €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20/11/2024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Vente de chocolats de Noël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584,41 €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-169,32 €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20/11/2024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Vente de chocolats de Noël — achat au fournisseur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-549,32 €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02/12/2024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Vente de sapins de Noël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1 005,38 €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456,06 €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02/12/2024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Vente de sapins de Noël — achat au fournisseur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-123,94 €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04/12/2024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Remboursement Sophie Bernard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82,90 €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-206,84 €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12/12/2024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Marché de Noël — fournitures des stands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200,31 €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-407,15 €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05/01/2025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561,76 €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154,61 €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22/01/2025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Fournitures de bureau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112,61 €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22/01/2025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Loto de l'APEL — billetterie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684 €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796,61 €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22/01/2025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Loto — lots et buvette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248,79 €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547,82 €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31/01/2025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Frais de tenue de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7,43 €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540,39 €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05/02/2025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383,59 €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923,98 €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12/02/2025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Subvention Mairie de Nantes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450,47 €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1 374,45 €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26/02/2025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Sortie scolaire — car et entrées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464,03 €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910,42 €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04/03/2025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Hébergement du site de l'asso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54 €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856,42 €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18/03/2025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Remboursement Amélie Roux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50,91 €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805,51 €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21/03/2025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Vide-grenier — signalétique et buvette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141,35 €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664,16 €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05/04/2025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663,82 €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1 327,98 €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30/04/2025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Frais de tenue de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8,49 €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1 319,49 €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06/05/2025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Sponsor Boulangerie Pain d'École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1 439,49 €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06/05/2025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Sponsor Garage Central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1 519,49 €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14/05/2025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Don d'un commerçant du quartier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84,91 €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1 604,40 €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21/05/2025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Matériel de sport pour la cour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253,23 €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1 351,17 €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19/06/2025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Remboursement Nicolas Lefebvre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36,62 €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1 314,55 €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20/06/2025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Impressions — livret de fin d'année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1 216,55 €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21/06/2025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Kermesse de fin d'année — billetterie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1 247 €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2 463,55 €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21/06/2025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Kermesse — lots, stands et buvette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585,62 €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1 877,93 €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04/07/2025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Versement à l'école — reliquat de l'exercice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2 606,75 €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-728,82 €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05/07/2025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1 025,89 €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297,07 €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31/07/2025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Frais de tenue de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7,07 €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290 €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7 125,23 €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6 835,23 €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290 €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530000 · Caisse (espèces)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12/12/2024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Marché de Noël — recettes du jour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561,76 €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561,76 €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05/01/2025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561,76 €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22/01/2025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Loto de l'APEL — recettes du jour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383,59 €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383,59 €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05/02/2025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383,59 €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21/03/2025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Vide-grenier de printemps — recettes du jour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663,82 €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663,82 €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05/04/2025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663,82 €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21/06/2025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Kermesse de fin d'année — recettes du jour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1 025,89 €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1 025,89 €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05/07/2025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1 025,89 €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2 635,06 €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2 635,06 €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580000 · Transfert entre comptes de l'asso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05/01/2025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561,76 €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561,76 €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05/01/2025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561,76 €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05/02/2025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383,59 €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383,59 €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05/02/2025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383,59 €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05/04/2025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663,82 €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663,82 €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05/04/2025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663,82 €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05/07/2025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1 025,89 €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1 025,89 €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05/07/2025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1 025,89 €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2 635,06 €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2 635,06 €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1"/>
        <w:pageBreakBefore/>
        <w:spacing w:after="140"/>
      </w:pPr>
      <w:r>
        <w:t xml:space="preserve">Classe Charges — Autres comptes</w:t>
      </w:r>
    </w:p>
    <w:p>
      <w:pPr>
        <w:pStyle w:val="Heading2"/>
        <w:spacing w:after="80" w:before="180"/>
      </w:pPr>
      <w:r>
        <w:t xml:space="preserve">606000 · Frais de fonctionnement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28/09/2024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Assurance responsabilité civile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380 €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05/10/2024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Adhésion à l'APEL départementale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500 €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12/10/2024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Remboursement Claire Martin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45,65 €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545,65 €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31/10/2024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Frais de tenue de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8,35 €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554 €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18/11/2024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Impressions — affiches et flyers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640 €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04/12/2024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Remboursement Sophie Bernard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82,90 €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722,90 €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22/01/2025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Fournitures de bureau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764,90 €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31/01/2025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Frais de tenue de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7,43 €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772,33 €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04/03/2025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Hébergement du site de l'asso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54 €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826,33 €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18/03/2025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Remboursement Amélie Roux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50,91 €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877,24 €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30/04/2025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Frais de tenue de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8,49 €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885,73 €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19/06/2025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Remboursement Nicolas Lefebvre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36,62 €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922,35 €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20/06/2025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Impressions — livret de fin d'année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1 020,35 €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31/07/2025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Frais de tenue de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7,07 €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1 027,42 €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1 027,42 €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1 027,42 €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607000 · Ventes (sapins, gâteaux…)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20/11/2024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Vente de chocolats de Noël — achat au fournisseur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380 €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02/12/2024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Vente de sapins de Noël — achat au fournisseur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960 €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960 €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960 €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623000 · Événements et fêtes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12/12/2024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Marché de Noël — fournitures des stands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200,31 €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200,31 €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22/01/2025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Loto — lots et buvette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248,79 €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449,10 €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21/03/2025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Vide-grenier — signalétique et buvette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141,35 €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590,45 €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21/06/2025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Kermesse — lots, stands et buvette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585,62 €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1 176,07 €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1 176,07 €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1 176,07 €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657000 · Soutien aux projets de l'école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08/11/2024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Bibliothèque — achat de livres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347,73 €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347,73 €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26/02/2025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Sortie scolaire — car et entrées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464,03 €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811,76 €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21/05/2025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Matériel de sport pour la cour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253,23 €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1 064,99 €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04/07/2025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Versement à l'école — reliquat de l'exercice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2 606,75 €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3 671,74 €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3 671,74 €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3 671,74 €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1"/>
        <w:pageBreakBefore/>
        <w:spacing w:after="140"/>
      </w:pPr>
      <w:r>
        <w:t xml:space="preserve">Classe Produits — Autres comptes</w:t>
      </w:r>
    </w:p>
    <w:p>
      <w:pPr>
        <w:pStyle w:val="Heading2"/>
        <w:spacing w:after="80" w:before="180"/>
      </w:pPr>
      <w:r>
        <w:t xml:space="preserve">707000 · Ventes (sapins, gâteaux…)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20/11/2024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Vente de chocolats de Noël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584,41 €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-584,41 €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02/12/2024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Vente de sapins de Noël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1 005,38 €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-1 589,79 €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1 589,79 €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-1 589,79 €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708000 · Événements et fêtes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12/12/2024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Marché de Noël — recettes du jour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561,76 €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-561,76 €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22/01/2025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Loto de l'APEL — recettes du jour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383,59 €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-945,35 €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22/01/2025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Loto de l'APEL — billetterie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684 €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-1 629,35 €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21/03/2025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Vide-grenier de printemps — recettes du jour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663,82 €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-2 293,17 €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21/06/2025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Kermesse de fin d'année — recettes du jour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1 025,89 €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-3 319,06 €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21/06/2025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Kermesse de fin d'année — billetterie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1 247 €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-4 566,06 €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4 566,06 €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-4 566,06 €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740000 · Subventions et aides reçues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12/02/2025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Subvention Mairie de Nantes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450,47 €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-450,47 €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450,47 €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-450,47 €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754000 · Dons et mécénat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06/05/2025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Sponsor Boulangerie Pain d'École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-120 €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06/05/2025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Sponsor Garage Central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-200 €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14/05/2025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Don d'un commerçant du quartier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84,91 €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-284,91 €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284,91 €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-284,91 €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756000 · Cotisations des familles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02/09/2024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Petit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16/09/2024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Laurent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17/09/2024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Da Silva — Fatou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-54 €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18/09/2024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Bernard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-72 €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18/09/2024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Gauthier — Laura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-90 €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19/09/2024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Roux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-108 €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28/09/2024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Martin — Claire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-126 €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08/10/2024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Moreau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-144 €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09/10/2024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Lefebvre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-162 €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12/10/2024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Aït-Ahmed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-180 €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22/10/2024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Durand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-198 €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06/11/2024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Nguyen — Élodie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-216 €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06/11/2024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Simon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-234 €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234 €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-234 €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sectPr>
      <w:headerReference w:type="default" r:id="rId7"/>
      <w:footerReference w:type="default" r:id="rId8"/>
      <w:pgSz w:w="11906" w:h="16838" w:orient="portrait"/>
      <w:pgMar w:top="1700" w:right="1133" w:bottom="1247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1D8" w:sz="4"/>
      </w:pBdr>
      <w:spacing w:before="60"/>
    </w:pPr>
  </w:p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228"/>
      <w:gridCol w:w="2409"/>
    </w:tblGrid>
    <w:tr>
      <w:tc>
        <w:tcPr>
          <w:tcW w:type="pct" w:w="75%"/>
        </w:tcPr>
        <w:p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Grand livre 2024-2025 — APEL test</w:t>
          </w:r>
        </w:p>
      </w:tc>
      <w:tc>
        <w:tcPr>
          <w:tcW w:type="pct" w:w="25%"/>
        </w:tcPr>
        <w:p>
          <w:pPr>
            <w:jc w:val="right"/>
          </w:pP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Page </w:t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 sur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867"/>
      <w:gridCol w:w="6360"/>
      <w:gridCol w:w="2409"/>
    </w:tblGrid>
    <w:tr>
      <w:tc>
        <w:tcPr>
          <w:tcW w:type="pct" w:w="9%"/>
          <w:shd w:fill="2B4BC7" w:color="auto" w:val="clear"/>
          <w:tcMar>
            <w:top w:type="dxa" w:w="120"/>
            <w:left w:type="dxa" w:w="60"/>
            <w:bottom w:type="dxa" w:w="120"/>
            <w:right w:type="dxa" w:w="6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b/>
              <w:bCs/>
              <w:color w:val="FFFFFF"/>
              <w:sz w:val="26"/>
              <w:szCs w:val="26"/>
            </w:rPr>
            <w:t xml:space="preserve">AT</w:t>
          </w:r>
        </w:p>
      </w:tc>
      <w:tc>
        <w:tcPr>
          <w:tcW w:type="pct" w:w="66%"/>
          <w:tcMar>
            <w:left w:type="dxa" w:w="160"/>
          </w:tcMar>
          <w:vAlign w:val="center"/>
        </w:tcPr>
        <w:p>
          <w:r>
            <w:rPr>
              <w:rFonts w:ascii="Arial" w:cs="Arial" w:eastAsia="Arial" w:hAnsi="Arial"/>
              <w:b/>
              <w:bCs/>
              <w:color w:val="1C2440"/>
              <w:sz w:val="22"/>
              <w:szCs w:val="22"/>
            </w:rPr>
            <w:t xml:space="preserve">APEL test</w:t>
          </w:r>
        </w:p>
        <w:p>
          <w:r>
            <w:rPr>
              <w:rFonts w:ascii="Arial" w:cs="Arial" w:eastAsia="Arial" w:hAnsi="Arial"/>
              <w:color w:val="5A6172"/>
              <w:sz w:val="16"/>
              <w:szCs w:val="16"/>
            </w:rPr>
            <w:t xml:space="preserve">École du Grand Chêne</w:t>
          </w:r>
        </w:p>
      </w:tc>
      <w:tc>
        <w:tcPr>
          <w:tcW w:type="pct" w:w="25%"/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2B4BC7"/>
              <w:sz w:val="15"/>
              <w:szCs w:val="15"/>
            </w:rPr>
            <w:t xml:space="preserve">GRAND LIVRE</w:t>
          </w:r>
        </w:p>
      </w:tc>
    </w:tr>
  </w:tbl>
  <w:p>
    <w:pPr>
      <w:pBdr>
        <w:bottom w:val="single" w:color="2B4BC7" w:sz="6"/>
      </w:pBd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  <w:rPr>
        <w:b/>
        <w:bCs/>
        <w:color w:val="2B4BC7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2440"/>
        <w:sz w:val="21"/>
        <w:szCs w:val="21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</w:pPr>
    <w:rPr>
      <w:rFonts w:ascii="Arial" w:cs="Arial" w:eastAsia="Arial" w:hAnsi="Arial"/>
      <w:b/>
      <w:bCs/>
      <w:color w:val="2B4BC7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180"/>
    </w:pPr>
    <w:rPr>
      <w:rFonts w:ascii="Arial" w:cs="Arial" w:eastAsia="Arial" w:hAnsi="Arial"/>
      <w:b/>
      <w:bCs/>
      <w:color w:val="1C24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Grand livre — APEL test</dc:title>
  <dc:creator>APEL test</dc:creator>
  <cp:lastModifiedBy>Un-named</cp:lastModifiedBy>
  <cp:revision>1</cp:revision>
  <dcterms:created xsi:type="dcterms:W3CDTF">2026-09-03T01:39:44.629Z</dcterms:created>
  <dcterms:modified xsi:type="dcterms:W3CDTF">2026-09-03T01:39:44.629Z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