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Relevé de décisions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Réunion de bureau — bilan de fin d'année — tenue le mardi 16 juin à 18 h 30, Salle des maîtres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Établi le 16 juin 2026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140"/>
      </w:pPr>
      <w:r>
        <w:t xml:space="preserve">Quorum et participation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Sur 3 membres du bureau, 0 étaient présent·e·s, soit 0 voix. Le quorum de 50 % (2 membres) est non atteint — la séance n'a pas pu valablement délibérer.</w:t>
      </w:r>
    </w:p>
    <w:p>
      <w:pPr>
        <w:pStyle w:val="Heading1"/>
        <w:pageBreakBefore/>
        <w:spacing w:after="140"/>
      </w:pPr>
      <w:r>
        <w:t xml:space="preserve">Questions diverses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1 — Acheter 200 gobelets réutilisables sérigraphiés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3 voix · Contre : 0 voix · Abstention : 0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Devis Esat local retenu (0,80 €/gobelet). Consigne à 1 €.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2 — Reconduire la vente de sapins avec le même producteur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2 voix · Contre : 1 voix · Abstention : 0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Marge de l'an dernier : 380 €. Précommandes à ouvrir mi-novembre.</w:t>
      </w:r>
    </w:p>
    <w:p>
      <w:pPr>
        <w:pStyle w:val="Heading1"/>
        <w:pageBreakBefore/>
        <w:spacing w:after="140"/>
      </w:pPr>
      <w:r>
        <w:t xml:space="preserve">Clôture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L'ordre du jour étant épuisé, la présidence a levé la séance en remerciant les participants. Le présent procès-verbal est archivé dans les registres de l'association.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En cas de changement de bureau, déclaration au greffe des associations sous trois mois.</w:t>
      </w:r>
    </w:p>
    <w:p>
      <w:pPr>
        <w:spacing w:after="140" w:before="22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Fait à Nantes, le 16 juin 2026.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819"/>
        <w:gridCol w:w="4819"/>
      </w:tblGrid>
      <w:tr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président ou la présidente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ou la secrétaire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Amélie Roux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Relevé de décisions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RELEVÉ DE DÉCISIONS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Relevé de décisions — APEL test</dc:title>
  <dc:creator>APEL test</dc:creator>
  <cp:lastModifiedBy>Un-named</cp:lastModifiedBy>
  <cp:revision>1</cp:revision>
  <dcterms:created xsi:type="dcterms:W3CDTF">2026-09-03T00:52:03.418Z</dcterms:created>
  <dcterms:modified xsi:type="dcterms:W3CDTF">2026-09-03T00:52:03.418Z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