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Procès-verbal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Assemblée générale de l'APEL — tenue le lundi 13 octobre à 18 h 00, Salle polyvalente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Établi le 13 octobre 2025</w:t>
      </w:r>
    </w:p>
    <w:p>
      <w:pPr>
        <w:spacing w:after="100" w:before="120"/>
      </w:pPr>
      <w:r>
        <w:rPr>
          <w:rFonts w:ascii="Arial" w:cs="Arial" w:eastAsia="Arial" w:hAnsi="Arial"/>
          <w:b/>
          <w:bCs/>
          <w:color w:val="1C2440"/>
          <w:sz w:val="30"/>
          <w:szCs w:val="30"/>
        </w:rPr>
        <w:t xml:space="preserve">Sommaire</w:t>
      </w:r>
    </w:p>
    <w:sdt>
      <w:sdtPr>
        <w:alias w:val="Sommaire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Style w:val="Heading1"/>
        <w:pageBreakBefore/>
        <w:spacing w:after="140"/>
      </w:pPr>
      <w:r>
        <w:t xml:space="preserve">Quorum et participation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Sur 15 familles adhérentes, 11 étaient présent·e·s et 4 représenté·e·s par pouvoir, soit 15 voix. Le quorum de 25 % (4 familles) est atteint — la séance a pu valablement délibérer.</w:t>
      </w:r>
    </w:p>
    <w:p>
      <w:pPr>
        <w:pStyle w:val="Heading1"/>
        <w:pageBreakBefore/>
        <w:spacing w:after="140"/>
      </w:pPr>
      <w:r>
        <w:t xml:space="preserve">Rapport moral — l'année de l'association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L'année 2026-2027 en quelques faits : 15 familles adhérentes, 24 bénévoles mobilisés, 23 événements organisés.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1 — Approbation du rapport moral 2024-2025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1 voix · Abstention : 1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Présenté par la présidente.</w:t>
      </w:r>
    </w:p>
    <w:p>
      <w:pPr>
        <w:pStyle w:val="Heading1"/>
        <w:pageBreakBefore/>
        <w:spacing w:after="140"/>
      </w:pPr>
      <w:r>
        <w:t xml:space="preserve">Rapport financier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Chiffres présentés en séance : 27 722,91 € de recettes, 27 362,91 € de dépenses, solde de 360 €. 0 € reversés aux projets.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2 — Approbation des comptes de l'exercice 2024-2025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0 voix · Abstention : 1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Compte de résultat et bilan disponibles dans l'application.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3 — Affectation du résultat au soutien des projets de l'école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1 voix · Abstention : 1 voix (scrutin secret électronique).</w:t>
      </w:r>
    </w:p>
    <w:p>
      <w:pPr>
        <w:pStyle w:val="Heading1"/>
        <w:pageBreakBefore/>
        <w:spacing w:after="140"/>
      </w:pPr>
      <w:r>
        <w:t xml:space="preserve">Budget et cotisation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Cotisation proposée : 18 €. Objectif : 20 familles adhérentes.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4 — Montant de la cotisation 2025-2026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9 voix · Contre : 1 voix · Abstention : 1 voix (scrutin secret électronique).</w:t>
      </w:r>
    </w:p>
    <w:p>
      <w:pPr>
        <w:pStyle w:val="Heading1"/>
        <w:pageBreakBefore/>
        <w:spacing w:after="140"/>
      </w:pPr>
      <w:r>
        <w:t xml:space="preserve">Équipe et renouvellement du bureau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5 — Renouvellement du bureau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0 voix · Abstention : 1 voix (scrutin secret électronique).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Notes de séance : Bureau reconduit : Sophie Bernard (présidente), Claire Martin (trésorière), Amélie Roux (secrétaire).</w:t>
      </w:r>
    </w:p>
    <w:p>
      <w:pPr>
        <w:pStyle w:val="Heading1"/>
        <w:pageBreakBefore/>
        <w:spacing w:after="140"/>
      </w:pPr>
      <w:r>
        <w:t xml:space="preserve">Questions diverses</w:t>
      </w:r>
    </w:p>
    <w:p>
      <w:pPr>
        <w:spacing w:after="40" w:before="10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Résolution 6 — Achat d'un second barnum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   ADOPTÉE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Pour : 10 voix · Contre : 1 voix · Abstention : 0 voix (scrutin secret électronique).</w:t>
      </w:r>
    </w:p>
    <w:p>
      <w:pPr>
        <w:pStyle w:val="Heading1"/>
        <w:pageBreakBefore/>
        <w:spacing w:after="140"/>
      </w:pPr>
      <w:r>
        <w:t xml:space="preserve">Clôture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L'ordre du jour étant épuisé, la présidence a levé la séance en remerciant les participants. Le présent procès-verbal est archivé dans les registres de l'association.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En cas de changement de bureau, déclaration au greffe des associations sous trois mois.</w:t>
      </w:r>
    </w:p>
    <w:p>
      <w:pPr>
        <w:spacing w:after="140" w:before="22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Fait à Nantes, le 13 octobre 2025.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819"/>
        <w:gridCol w:w="4819"/>
      </w:tblGrid>
      <w:tr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président ou la présidente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Sophie Bernard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  <w:tc>
          <w:tcPr>
            <w:tcW w:type="pct" w:w="5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ou la secrétaire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Amélie Roux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Procès-verbal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PROCÈS-VERBAL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Procès-verbal — APEL test</dc:title>
  <dc:creator>APEL test</dc:creator>
  <cp:lastModifiedBy>Un-named</cp:lastModifiedBy>
  <cp:revision>1</cp:revision>
  <dcterms:created xsi:type="dcterms:W3CDTF">2026-09-03T00:51:55.041Z</dcterms:created>
  <dcterms:modified xsi:type="dcterms:W3CDTF">2026-09-03T00:51:55.041Z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